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D6" w:rsidRPr="00AD4F6B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</w:pPr>
      <w:r w:rsidRPr="00AD4F6B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Доклад 1. Анализ угроз безопасности в компьютерных сетях.</w:t>
      </w:r>
    </w:p>
    <w:p w:rsidR="00A266D6" w:rsidRPr="00AD4F6B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Для организации коммуникаций в неоднородной сетевой среде применяется набор протоколов TCP/</w:t>
      </w:r>
      <w:r w:rsidR="00943F20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IP</w:t>
      </w:r>
      <w:r w:rsidR="00943F20" w:rsidRPr="00AD4F6B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,</w:t>
      </w:r>
      <w:r w:rsidR="00943F20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который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обеспечивает совместимость между компьютерами разных типов. Совместимость – одно из основных преимуществ TCP/IP, поэтому большинство компьютерных сетей поддерживает эти протоколы. Кроме того, протоколы TCP/IP предоставляют доступ к ресурсам глобальной сети Интернет.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Благодаря своей популярности TCP/IP стал стандартом </w:t>
      </w:r>
      <w:r w:rsidR="00AD4F6B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де-факто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для межсетевого взаимодействия. Однако повсеместное распространение стека протоколов TCP/IP обнажило и его слабые стороны. Создавая свое детище, архитекторы стека TCP/IP не видели причин особенно беспокоиться о защите сетей, строящихся на его основе. Поэтому в спецификациях ранних версий протокола IP отсутствовали требования безопасности, что привело к изначальной уязвимости реализации этого протокола.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Рост популярности интернет-технологий сопровождается ростом серьезных угроз разглашения персональных данных, критически важных корпоративных ресурсов, государственных тайн и т.д. Каждый день хакеры и другие злоумышленники подвергают угрозам сетевые информационные ресурсы, пытаясь получить к ним доступ с помощью специальных атак. Эти атаки становятся все более изощренными по воздействию и несложными в исполнении. Этому способствуют два основных фактора. </w:t>
      </w:r>
    </w:p>
    <w:p w:rsidR="00114D57" w:rsidRDefault="00114D57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86AA5C" wp14:editId="0A426989">
            <wp:simplePos x="0" y="0"/>
            <wp:positionH relativeFrom="margin">
              <wp:align>right</wp:align>
            </wp:positionH>
            <wp:positionV relativeFrom="paragraph">
              <wp:posOffset>460546</wp:posOffset>
            </wp:positionV>
            <wp:extent cx="6475730" cy="4121785"/>
            <wp:effectExtent l="0" t="0" r="1270" b="0"/>
            <wp:wrapTopAndBottom/>
            <wp:docPr id="2" name="Рисунок 2" descr="http://www.fio.by/wp-content/uploads/413f7c2583de52143e86d96dba96f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o.by/wp-content/uploads/413f7c2583de52143e86d96dba96f7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Во-первых</w:t>
      </w:r>
      <w:r w:rsidR="00A266D6"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,</w:t>
      </w:r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это повсеместное проникновение Интернета. Сегодня к этой сети подключены миллионы компьютеров. </w:t>
      </w:r>
    </w:p>
    <w:p w:rsidR="00114D57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Многие миллионы компьютеров будут подключены к Интернету в ближайшем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будущем, поэтому вероятность доступа хакеров к уязвимым компьютерам и компьютерным сетям постоянно возрастает. </w:t>
      </w:r>
    </w:p>
    <w:p w:rsid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Кроме того, широкое распространение Интернета позволяет хакерам обмениваться информацией в глобальном масштабе.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Во-вторых, это всеобщее распространение простых в использовании операционных систем и сред разработки. Данный фактор резко снижает требования к уровню знаний злоумышленника. Раньше от хакера требовались хорошие знания и навыки программирования, чтобы создавать и распространять вредоносные программы. Теперь, для того чтобы получить доступ к хакерскому средству, нужно просто знать IP-адрес нужного сайта, а для проведения атаки достаточно щелкнуть мышью.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Проблемы обеспечения информационной безопасности в корпоративных компьютерных сетях обусловлены угрозами безопасности для локальных рабочих станций, локальных сетей и из-за атак на корпоративные сети, имеющие выход в общедоступные сети передачи данных.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Сетевые атаки столь же разнообразны, как и системы, против которых они направлены. Некоторые атаки отличаются большой сложностью. Другие может осуществить обычный оператор, даже не предполагающий, какие последствия может иметь его деятельность.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95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Нарушитель, осуществляя атаку, обычно ставит перед собой следующие цели: </w:t>
      </w:r>
    </w:p>
    <w:p w:rsidR="00A266D6" w:rsidRPr="00A266D6" w:rsidRDefault="00A266D6" w:rsidP="006637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нарушение конфиденциальности передаваемой информации; </w:t>
      </w:r>
    </w:p>
    <w:p w:rsidR="00A266D6" w:rsidRPr="00A266D6" w:rsidRDefault="00A266D6" w:rsidP="006637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нарушение целостности и достоверности передаваемой информации; </w:t>
      </w:r>
    </w:p>
    <w:p w:rsidR="00A266D6" w:rsidRPr="00A266D6" w:rsidRDefault="00A266D6" w:rsidP="006637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нарушение работоспособности системы в целом или отдельных ее частей.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С точки зрения безопасности распределенные системы характеризуются прежде всего наличием 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удаленных атак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поскольку компоненты распределенных систем обычно используют открытые каналы передачи </w:t>
      </w:r>
      <w:r w:rsidR="009F253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данных,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и нарушитель может не только проводить пассивное прослушивание передаваемой информации, но и модифицировать передаваемый трафик (активное воздействие). И если активное воздействие на трафик может быть зафиксировано, то пассивное воздействие практически не поддается обнаружению. Но поскольку в ходе функционирования распределенных систем обмен служебной информацией между компонентами системы осуществляется тоже по открытым каналам передачи данных, то служебная информация становится таким же объектом атаки, как и данные пользователя.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Трудность выявления факта проведения удаленной атаки выводит этот вид неправомерных действий на первое место по степени опасности, поскольку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необнаруживаемость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препятствует своевременному реагированию на осуществленную угрозу, в результате чего у нарушителя увеличиваются шансы успешной реализации атаки.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Безопасность локальной сети, по сравнению с безопасностью межсетевого взаимодействия, отличается тем, что в этом случае на первое по значимости место выходят 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нарушения зарегистрированных пользователей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поскольку в основном каналы передачи данных локальной сети находятся на контролируемой территории, защита от несанкционированного подключения к которым реализуется административными методами.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На практике IP-сети уязвимы для ряда способов несанкционированного вторжения в процесс обмена данными. По мере развития компьютерных и сетевых технологий (например, с появлением мобильных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Java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-приложений и элементов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ActiveX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 список возможных типов сетевых атак на IP-сети постоянно расширяется.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95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Существуют четыре основные категории сетевых атак: </w:t>
      </w:r>
    </w:p>
    <w:p w:rsidR="00A266D6" w:rsidRPr="00A266D6" w:rsidRDefault="00A266D6" w:rsidP="006637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атаки доступа; </w:t>
      </w:r>
    </w:p>
    <w:p w:rsidR="00A266D6" w:rsidRPr="00A266D6" w:rsidRDefault="00A266D6" w:rsidP="006637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атаки модификации; </w:t>
      </w:r>
    </w:p>
    <w:p w:rsidR="00A266D6" w:rsidRPr="00A266D6" w:rsidRDefault="00A266D6" w:rsidP="006637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атаки на отказ в обслуживании; </w:t>
      </w:r>
    </w:p>
    <w:p w:rsidR="00A266D6" w:rsidRPr="00A266D6" w:rsidRDefault="00A266D6" w:rsidP="006637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комбинированные атаки.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95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Атаки доступа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Атака доступа – это попытка получения злоумышленником информации, для ознакомления с которой у него нет разрешения. Атака доступа направлена на нарушение конфиденциальности информации.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Подслушивание </w:t>
      </w:r>
      <w:r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>(</w:t>
      </w:r>
      <w:proofErr w:type="spellStart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Sniffing</w:t>
      </w:r>
      <w:proofErr w:type="spellEnd"/>
      <w:r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 xml:space="preserve">).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По большей части данные передаются по компьютерным сетям в незащищенном формате (открытым текстом), что позволяет злоумышленнику, получившему доступ к линиям передачи данных в вашей сети, подслушивать или считывать трафик. Для подслушивания в компьютерных сетях используют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сниффер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Сниффер</w:t>
      </w:r>
      <w:proofErr w:type="spellEnd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 пакетов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представляет собой прикладную программу, которая перехватывает все сетевые пакеты, передаваемые через определенный домен.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В настоящее время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снифферы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работают в сетях на вполне законном основании. Они используются для диагностики неисправностей и анализа трафика. Однако ввиду того, что некоторые сетевые приложения передают данные в текстовом формате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Telnet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FTP, SMTP, POP3 и т. д.), с помощью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сниффера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можно узнать полезную, а иногда и конфиденциальную информацию (например, имена пользователей и пароли). Предотвратить угрозу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сниффинга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пакетов можно с помощью следующих мер и средств: применение для аутентификации однократных паролей; установка аппаратных или программных средств, распознающих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снифферы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; применение криптографической защиты каналов связи.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Перехват </w:t>
      </w:r>
      <w:r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>(</w:t>
      </w:r>
      <w:proofErr w:type="spellStart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Hijacking</w:t>
      </w:r>
      <w:proofErr w:type="spellEnd"/>
      <w:r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>).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В отличие от подслушивания, перехват – это активная атака. Злоумышленник захватывает информацию в процессе ее передачи к месту назначения. Перехват имен и паролей создает большую опасность, так как пользователи часто применяют один и тот же логин и пароль для множества приложений и систем. Многие пользователи вообще имеют один пароль для доступа ко всем ресурсам и приложениям. Если приложение работает в режиме клиент/сервер, а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аутентификационные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данные передаются по сети в читаемом текстовом формате, эту информацию с большой вероятностью можно использовать для доступа к другим корпоративным или внешним ресурсам.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В самом худшем случае хакер получает доступ к пользовательскому ресурсу на системном уровне и с его помощью создает атрибуты нового пользователя, которые можно в любой момент применить для доступа в сеть и к ее ресурсам.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Перехват сеанса</w:t>
      </w:r>
      <w:r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 xml:space="preserve"> (</w:t>
      </w:r>
      <w:proofErr w:type="spellStart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Session</w:t>
      </w:r>
      <w:proofErr w:type="spellEnd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Hijacking</w:t>
      </w:r>
      <w:proofErr w:type="spellEnd"/>
      <w:r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 xml:space="preserve">).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По окончании начальной процедуры аутентификации соединение, установленное законным пользователем, </w:t>
      </w:r>
      <w:r w:rsidR="00B521F7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например,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с почтовым сервером, переключается злоумышленником на новый хост, а исходному серверу выдается команда разорвать соединение. В результате «собеседник»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законного пользователя оказывается незаметно подмененным.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95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После получения доступа к сети у атакующего злоумышленника появляются большие возможности: </w:t>
      </w:r>
    </w:p>
    <w:p w:rsidR="00A266D6" w:rsidRPr="00A266D6" w:rsidRDefault="00A266D6" w:rsidP="006637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он может посылать некорректные данные приложениям и сетевым службам, что приводит к их аварийному завершению или неправильному функционированию; </w:t>
      </w:r>
    </w:p>
    <w:p w:rsidR="00A266D6" w:rsidRPr="00A266D6" w:rsidRDefault="00A266D6" w:rsidP="006637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он может также наводнить компьютер или всю сеть трафиком, пока не произойдет останов системы в связи с перегрузкой; </w:t>
      </w:r>
    </w:p>
    <w:p w:rsidR="00A266D6" w:rsidRPr="00A266D6" w:rsidRDefault="00A266D6" w:rsidP="006637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наконец, атакующий может блокировать трафик, что приведет к потере доступа авторизованных пользователей к сетевым ресурсам.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95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Атаки модификации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Атака модификации – это попытка неправомочного изменения информации. Такая атака возможна везде, где существует или передается информация; она направлена на нарушение целостности информации.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Изменение данных.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Злоумышленник, получивший возможность прочитать ваши данные, сможет сделать и следующий шаг – изменить их. Данные в пакете могут быть изменены, даже если злоумышленник ничего не знает ни об отправителе, ни о получателе. Даже если вы не нуждаетесь в строгой конфиденциальности всех передаваемых данных, наверняка вы не захотите, чтобы они были изменены по пути.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Добавление данных.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Другой тип атаки – добавление новых данных, </w:t>
      </w:r>
      <w:r w:rsidR="00B521F7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например,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в информацию об истории прошлых периодов. Взломщик выполняет операцию в банковской системе, в результате чего средства со счета клиента перемещаются на его собственный счет.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Удаление данных.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Атака удаления означает перемещение существующих данных, </w:t>
      </w:r>
      <w:proofErr w:type="gram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например</w:t>
      </w:r>
      <w:proofErr w:type="gram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аннулирование записи об операции из балансового отчета банка, в результате чего снятые со счета денежные средства остаются на нем.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95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Атаки отказа в обслуживании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Атака на отказ в обслуживании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Denial-of-Service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 отличается от атак других типов. Она не нацелена на получение доступа к вашей сети или на получение из этой сети какой-либо информации. Атака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делает сеть организации недоступной для обычного использования за счет превышения допустимых пределов функционирования сети, операционной системы или приложения. По существу, эта атака лишает обычных пользователей доступа к ресурсам или компьютерам сети организации.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Большинство атак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опирается на общие слабости системной архитектуры. В случае использования некоторых серверных приложений (таких как веб- или FTP-сервер) атаки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могут заключаться в том, чтобы занять все соединения, доступные для этих приложений, и держать их в занятом состоянии, не допуская обслуживания обычных пользователей. В ходе атак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могут использоваться обычные интернет-протоколы, такие как TCP и ICMP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Internet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Control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Message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Protocol).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Атаки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трудно предотвратить, так как для этого требуется координация действий с провайдером. Если трафик, предназначенный для переполнения вашей сети, не остановить у провайдера, то на входе в сеть вы это сделать уже не сможете,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потому что вся полоса пропускания будет занята.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Если атака этого типа проводится одновременно через множество устройств, мы говорим о 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распределенной атаке отказа в обслуживании 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DDoS</w:t>
      </w:r>
      <w:proofErr w:type="spellEnd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(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Distributed</w:t>
      </w:r>
      <w:proofErr w:type="spellEnd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)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Простота реализации атак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и огромный вред, причиняемый ими организациям и пользователям, привлекают к этим атакам пристальное внимание администраторов сетевой безопасности.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Отказ в доступе к информации.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В результате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-атаки, направленной против информации, последняя становится непригодной для использования. Информация уничтожается, искажается или переносится в недоступное место.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Отказ в доступе к приложениям.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Другой тип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-атак направлен на приложения, обрабатывающие или отображающие информацию, или на компьютерную систему, в которой эти приложения выполняются. В случае успеха подобной атаки решение задач, выполняемых с помощью такого приложения, становится невозможным.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Отказ в доступе к системе.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Общий тип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-атак ставит своей целью вывод из строя компьютерной системы, в результате чего сама система, установленные на ней приложения и вся сохраненная информация становятся недоступными.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Отказ в доступе к средствам связи.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Целью атаки является коммуникационная среда. Целостность компьютерной системы и информации не нарушается, однако отсутствие средств связи лишает доступа к этим ресурсам.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95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Комбинированные атаки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Комбинированные атаки заключаются в применении злоумышленником нескольких взаимно связанных действий для достижения своей цели.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Подмена доверенного субъекта.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Большая часть сетей и операционных систем использует IP-адрес компьютера, для того чтобы определять, тот ли это адресат, который нужен. В некоторых случаях возможно некорректное присвоение IP-адреса (подмена IP-адреса отправителя другим адресом) – такой способ атаки называют 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фальсификацией адреса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или 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IP-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спуфингом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(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IP-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spoofing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IP-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спуфинг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имеет место, когда злоумышленник, находящийся внутри корпорации или вне ее, выдает себя за законного пользователя. Злоумышленник может воспользоваться IP-адресом, находящимся в пределах диапазона санкционированных IP-адресов, или авторизованным внешним адресом, которому разрешается доступ к определенным сетевым ресурсам. Злоумышленник может также использовать специальные программы, формирующие IP-пакеты таким образом, чтобы они выглядели как исходящие с разрешенных внутренних адресов корпоративной сети.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Атаки IP-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спуфинга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часто являются отправной точкой для других атак. Классическим примером является атака типа «отказ в обслуживании»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), которая начинается с чужого адреса, скрывающего истинную личность хакера. Обычно IP-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спуфинг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ограничивается вставкой ложной информации или вредоносных команд в обычный поток данных, передаваемых между клиентским и серверным приложениями или по каналу связи между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одноранговыми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устройствами.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Угрозу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спуфинга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можно ослабить (но не устранить) с по мощью следующих мер: правильная настройка управления доступом из внешней сети; пресечение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попыток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спуфинга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чужих сетей пользователями своей сети.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Следует иметь в виду, что IP-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спуфинг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может быть осуществлен при условии, что аутентификация пользователей производится на базе IP-адресов, поэтому введение дополнительных методов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аутен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тификации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пользователей (на основе одноразовых паролей или других методов криптографии) позволяет предотвратить атаки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IPспуфинга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Посредничество.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Атака типа «посредничество» подразумевает активное подслушивание, перехват и управление передаваемыми данными невидимым промежуточным узлом. Когда компьютеры взаимодействуют на низких сетевых уровнях, они не всегда могут определить, с кем именно они обмениваются данными. </w:t>
      </w:r>
    </w:p>
    <w:p w:rsidR="00A266D6" w:rsidRDefault="008B28A3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282A6C">
        <w:drawing>
          <wp:anchor distT="0" distB="0" distL="114300" distR="114300" simplePos="0" relativeHeight="251662336" behindDoc="0" locked="0" layoutInCell="1" allowOverlap="1" wp14:anchorId="1441485D" wp14:editId="2781C438">
            <wp:simplePos x="0" y="0"/>
            <wp:positionH relativeFrom="column">
              <wp:posOffset>419270</wp:posOffset>
            </wp:positionH>
            <wp:positionV relativeFrom="paragraph">
              <wp:posOffset>1467703</wp:posOffset>
            </wp:positionV>
            <wp:extent cx="5419725" cy="3009900"/>
            <wp:effectExtent l="0" t="0" r="952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D6"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Посредничество в обмене незашифрованными ключами </w:t>
      </w:r>
      <w:r w:rsidR="00A266D6"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>(</w:t>
      </w:r>
      <w:r w:rsidR="00A266D6"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атака </w:t>
      </w:r>
      <w:proofErr w:type="spellStart"/>
      <w:r w:rsidR="00A266D6"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Man-in-the-Middle</w:t>
      </w:r>
      <w:proofErr w:type="spellEnd"/>
      <w:r w:rsidR="00A266D6"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 – </w:t>
      </w:r>
      <w:r w:rsidR="00A266D6"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>«</w:t>
      </w:r>
      <w:r w:rsidR="00A266D6"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человек в середине</w:t>
      </w:r>
      <w:r w:rsidR="00A266D6"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 xml:space="preserve">»). </w:t>
      </w:r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Для проведения атаки «человек в середине» злоумышленнику нужен доступ к пакетам, передаваемым по сети. Такой доступ ко всем пакетам, передаваемым от провайдера ISP в любую другую сеть, может, например, получить сотрудник этого провайдера. Для атак этого типа часто используются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снифферы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пакетов, транспортные протоколы и протоколы маршрутизации. </w:t>
      </w:r>
    </w:p>
    <w:p w:rsidR="00051595" w:rsidRPr="00A266D6" w:rsidRDefault="008B28A3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</w:pP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 xml:space="preserve">Рисунок. Иллюстрация 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val="en-US" w:eastAsia="ru-RU"/>
        </w:rPr>
        <w:t>man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-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val="en-US" w:eastAsia="ru-RU"/>
        </w:rPr>
        <w:t>in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-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val="en-US" w:eastAsia="ru-RU"/>
        </w:rPr>
        <w:t>the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-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val="en-US" w:eastAsia="ru-RU"/>
        </w:rPr>
        <w:t>middle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 xml:space="preserve"> 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val="en-US" w:eastAsia="ru-RU"/>
        </w:rPr>
        <w:t>attack</w:t>
      </w:r>
      <w:r w:rsidRPr="008B28A3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 xml:space="preserve">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В более общем случае атаки «человек в середине» проводятся с целью кражи информации, перехвата текущей сессии и получения доступа к частным сетевым ресурсам, для анализа трафика и получения информации о сети и ее пользователях, для проведения атак типа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искажения передаваемых данных и ввода несанкционированной информации в сетевые сессии.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Эффективно бороться с атаками типа «человек в середине» можно только с помощью криптографии. Для противодействия атакам этого типа используется 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инфраструктура управления открытыми ключами PKI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Public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Key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Infrastructure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Атака </w:t>
      </w:r>
      <w:proofErr w:type="spellStart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эксплойта</w:t>
      </w:r>
      <w:proofErr w:type="spellEnd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.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Эксплойт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(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exploit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– вредоносный код) – это компьютерная программа, фрагмент программного кода или последовательность команд, использующие уязвимости в программном обеспечении и применяемые для проведения атаки на компьютерную систему. Целью атаки </w:t>
      </w:r>
      <w:r w:rsidR="008B28A3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может быть,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как захват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>контроля над системой, так и нарушение ее функционирования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DoS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-атака).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В зависимости от метода получения доступа к уязвимому программному обеспечению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эксплойты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подразделяются на удаленные и локальные: </w:t>
      </w:r>
    </w:p>
    <w:p w:rsidR="00A266D6" w:rsidRPr="00A266D6" w:rsidRDefault="00A266D6" w:rsidP="006637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удаленный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эксплойт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работает через сеть и использует уязвимость в защите без какого-либо предварительного доступа к уязвимой системе; </w:t>
      </w:r>
    </w:p>
    <w:p w:rsidR="00A266D6" w:rsidRPr="00A266D6" w:rsidRDefault="00A266D6" w:rsidP="006637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локальный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эксплойт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запускается непосредственно в уязвимой системе, требуя предварительного доступа к ней. Обычно используется для получения взломщиком прав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суперпользователя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Атака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эксплойта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может быть нацелена на различные компоненты компьютерной системы – серверные приложения, клиентские приложения или модули операционной системы.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95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Парольные атаки</w:t>
      </w:r>
      <w:r w:rsidRPr="00A266D6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eastAsia="ru-RU"/>
        </w:rPr>
        <w:t xml:space="preserve">.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Целью этих атак является завладение паролем и логином законного пользователя. Злоумышленники могут проводить парольные атаки, используя такие методы, как </w:t>
      </w:r>
    </w:p>
    <w:p w:rsidR="00A266D6" w:rsidRPr="00A266D6" w:rsidRDefault="00A266D6" w:rsidP="006637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подмена IP-адреса (IP-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спуфинг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); </w:t>
      </w:r>
    </w:p>
    <w:p w:rsidR="00A266D6" w:rsidRPr="00A266D6" w:rsidRDefault="00A266D6" w:rsidP="006637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подслушивание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сниффинг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); </w:t>
      </w:r>
    </w:p>
    <w:p w:rsidR="00A266D6" w:rsidRPr="00A266D6" w:rsidRDefault="00A266D6" w:rsidP="006637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простой перебор.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IP-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спуфинг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сниффинг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пакетов были рассмотрены выше. Эти методы позволяют завладеть паролем и логином пользователя, если они передаются открытым текстом по незащищенному каналу.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Часто хакеры пытаются подобрать пароль и логин, используя для этого многочисленные попытки доступа. Такой подход носит название «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атака полного </w:t>
      </w:r>
      <w:proofErr w:type="gram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перебора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»(</w:t>
      </w:r>
      <w:proofErr w:type="spellStart"/>
      <w:proofErr w:type="gramEnd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Brute</w:t>
      </w:r>
      <w:proofErr w:type="spellEnd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Force</w:t>
      </w:r>
      <w:proofErr w:type="spellEnd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Attack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). Для этой атаки используется специальная программа, которая пытается получить доступ к ресурсу общего пользования (например, к серверу). Если в результате злоумышленнику удается подобрать пароль, он получает доступ к ресурсам на правах обычного пользователя. Если этот пользователь имеет значительные привилегии доступа, злоумышленник может создать для себя «проход» для будущего доступа, который будет действовать, даже если пользователь изменит свои пароль и логин.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Средства перехвата, подбора и взлома паролей в настоящее время считаются практически легальными и официально выпускаются достаточно большим числом компаний. Они позиционируются как программы для аудита безопасности и восстановления забытых паролей, и их можно на законных основаниях приобрести у разработчиков.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Парольных атак можно избежать, если не пользоваться паролями в текстовой форме. Использование одноразовых паролей и криптографической аутентификации может практически свести на нет угрозу таких атак. К сожалению, не все приложения, хосты и устройства поддерживают указанные методы аутентификации.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При использовании обычных паролей необходимо придумать такой пароль, который было бы трудно подобрать. Минимальная длина пароля должна быть не менее восьми символов. Пароль должен включать символы верхнего регистра, цифры и специальные символы (#, $, &amp;, % и т. д.).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Угадывание ключа.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Криптографический ключ представляет собой код или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число, необходимое для расшифровки защищенной информации. Хотя узнать ключ доступа трудно и это требует больших затрат ресурсов, тем не менее это возможно. В частности, для определения значения ключа может быть использована специальная программа, реализующая метод полного перебора. Ключ, к которому получает доступ атакующий, называется скомпрометированным. Атакующий использует скомпрометированный ключ для получения доступа к защищенным передаваемым данным без ведома отправителя и получателя. Ключ дает возможность расшифровывать и изменять данные.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Атаки на уровне приложений.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Эти атаки могут проводиться несколькими способами. Самый распространенный из них состоит в использовании известных слабостей серверного программного обеспечения (FTP, HTTP, веб-сервера).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Главная проблема с атаками на уровне приложений состоит в том, что они часто пользуются портами, которым разрешен проход через межсетевой экран.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Сведения об атаках на уровне приложений широко публикуются, чтобы дать возможность администраторам устранить проблему с помощью коррекционных модулей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патчей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). К сожалению, многие хакеры также имеют доступ к этим сведениям, что позволяет им учиться.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Невозможно полностью исключить атаки на уровне приложений. Хакеры постоянно открывают и публикуют на своих сайтах в Интернете все новые уязвимые места прикладных программ. Здесь важно осуществлять хорошее системное администрирование. Чтобы снизить уязвимость от атак этого типа, можно, в частности, использовать системы распознавания атак IDS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Intrusion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Detection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Systems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Анализ сетевого трафика.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Целью атак подобного типа являются прослушивание каналов связи и анализ передаваемых данных и служебной информации с целью изучения топологии и архитектуры построения системы, получения критической пользовательской информации (например, паролей пользователей или номеров кредитных карт, передаваемых в открытом виде). Атакам данного типа подвержены такие протоколы, как FTP 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Telnet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особенностью которых является то, что имя и пароль пользователя передаются в рамках этих протоколов в открытом виде.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Сетевая разведка</w:t>
      </w: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 –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это сбор информации о сети с помощью общедоступных данных и приложений. При подготовке атаки против какой-либо сети хакер, как правило, пытается получить о ней как можно больше информации.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Сетевая разведка проводится в форме запросов DNS, эхо-тестирования (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Ping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Sweep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) и сканирования портов. Запросы DNS помогают понять, кто владеет тем или иным доменом и какие адреса этому домену присвоены. Эхо-тестирование адресов, раскрытых с помощью DNS, позволяет увидеть, какие хосты реально работают в данной среде. Получив список хостов, хакер использует средства сканирования портов, чтобы составить полный список услуг, поддерживаемых этими хостами. В результате добывается информация, которую можно использовать для взлома. Системы IDS на уровне сети и хостов обычно хорошо справляются с задачей уведомления администратора о ведущейся сетевой разведке, что позволяет лучше подготовиться к предстоящей атаке и оповестить провайдера, в сети которого установлена система, проявляющая чрезмерное любопытство.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lastRenderedPageBreak/>
        <w:t xml:space="preserve">Злоупотребление доверием.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Данный тип действий не является атакой в полном смысле этого слова. Он представляет собой злонамеренное использование отношений доверия, существующих в сети. Типичным примером такого злоупотребления является ситуация в периферийной части корпоративной сети. В этом сегменте обычно располагаются серверы DNS, SMTP и HTTP. Поскольку все они принадлежат к одному и тому же сегменту, взлом одного из них приводит к взлому и всех остальных, так как эти серверы доверяют другим системам своей сети. Риск злоупотребления доверием можно снизить за счет более жесткого контроля уровней доверия в пределах своей сети. Системы, расположенные с внешней стороны межсетевого экрана, никогда не должны пользоваться абсолютным доверием со стороны систем, защищенных межсетевым экраном. </w:t>
      </w:r>
    </w:p>
    <w:p w:rsidR="00A266D6" w:rsidRPr="00A266D6" w:rsidRDefault="008B28A3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54A445" wp14:editId="292EE80C">
            <wp:simplePos x="0" y="0"/>
            <wp:positionH relativeFrom="margin">
              <wp:align>right</wp:align>
            </wp:positionH>
            <wp:positionV relativeFrom="paragraph">
              <wp:posOffset>1669642</wp:posOffset>
            </wp:positionV>
            <wp:extent cx="6480175" cy="4786646"/>
            <wp:effectExtent l="0" t="0" r="0" b="0"/>
            <wp:wrapTopAndBottom/>
            <wp:docPr id="3" name="Рисунок 3" descr="http://1.bp.blogspot.com/_B__eoAM-jDQ/TNNEs-MWoBI/AAAAAAAAAQE/acW-jkQ_MiM/s1600/SE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B__eoAM-jDQ/TNNEs-MWoBI/AAAAAAAAAQE/acW-jkQ_MiM/s1600/SE20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66D6"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Псевдоантивирусы</w:t>
      </w:r>
      <w:proofErr w:type="spellEnd"/>
      <w:r w:rsidR="00A266D6"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 </w:t>
      </w:r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– это мошеннические программы, являющиеся фальшивыми антивирусами. Хотя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псевдоантивирусы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выводят сообщения об обнаружении вредоносных программ, на самом деле они ничего не находят и не лечат. Их задача состоит совсем в другом: убедить пользователя в наличии угрозы (на самом деле не существующей) для компьютера и спровоцировать его уплатить деньги за активацию «антивирусного продукта». Такой вид мошеннических программ, согласно классификации «Лаборатории Касперского», называется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FraudTool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и относится к классу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RiskWare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</w:t>
      </w:r>
    </w:p>
    <w:p w:rsidR="008B28A3" w:rsidRPr="009522E6" w:rsidRDefault="008B28A3" w:rsidP="008B2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</w:pPr>
      <w:r w:rsidRPr="009522E6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 xml:space="preserve">Рисунок. Фальшивый антивирус </w:t>
      </w:r>
      <w:proofErr w:type="spellStart"/>
      <w:r w:rsidRPr="009522E6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Security</w:t>
      </w:r>
      <w:proofErr w:type="spellEnd"/>
      <w:r w:rsidRPr="009522E6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 xml:space="preserve"> </w:t>
      </w:r>
      <w:proofErr w:type="spellStart"/>
      <w:r w:rsidRPr="009522E6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Essentials</w:t>
      </w:r>
      <w:proofErr w:type="spellEnd"/>
      <w:r w:rsidRPr="009522E6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1</w:t>
      </w:r>
      <w:r w:rsidRPr="009522E6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. Обратите внимание на пугающий своими масштабами список якобы обнаруженных в системе угроз.</w:t>
      </w:r>
    </w:p>
    <w:p w:rsid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bookmarkStart w:id="0" w:name="_GoBack"/>
      <w:bookmarkEnd w:id="0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Для распространения фальшивых антивирусов используются способы, применяемые для распространения большинства вредоносных программ, </w:t>
      </w:r>
      <w:r w:rsidR="00090E1D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например,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скрытая загрузка при помощи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Trojan-Downloader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эксплуатация </w:t>
      </w:r>
      <w:r w:rsidR="00090E1D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уязвимостей,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взломанных/зараженных сайтов. Мошенники используют также рекламу в Интернете. В настоящее время множество сайтов размещают баннеры с информацией о новом «волшебном» продукте, который избавляет от всех проблем. </w:t>
      </w:r>
    </w:p>
    <w:p w:rsidR="009522E6" w:rsidRPr="00A266D6" w:rsidRDefault="009522E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Первым этапом деятельности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псевдоантивируса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является «сканирование» системы пользователя. По ходу «сканирования»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псевдоантивирус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выводит сообщения, последовательность которых хорошо продумана: например, ошибка Windows, обнаружение вредоносных программ, необходимость установить антивирус. Фальшивый антивирус предлагает исправить якобы выявленные ошибки и вылечить систему, но уже за деньги. Чем достовернее имитация действий серьезного легального ПО, тем больше у мошенников шансов получить плату за «работу»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лжеантивируса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Фальшивые антивирусы приносят очевидную выгоду мошенникам, которые получают прибыль от продажи «лицензий» на фальшивые защитные программы. Кроме того, фальшивки нередко содержат действительно вредоносные программы, которые могут использоваться для получения доступа к вашему компьютеру, кражи ваших персональных данных с целью их дальнейшей перепродажи или для превращения компьютера в зомби-машину и рассылки огромного количества спама. </w:t>
      </w:r>
    </w:p>
    <w:p w:rsidR="00A266D6" w:rsidRDefault="00051595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051595">
        <w:drawing>
          <wp:anchor distT="0" distB="0" distL="114300" distR="114300" simplePos="0" relativeHeight="251661312" behindDoc="0" locked="0" layoutInCell="1" allowOverlap="1" wp14:anchorId="47DF2FBF" wp14:editId="5837973D">
            <wp:simplePos x="0" y="0"/>
            <wp:positionH relativeFrom="margin">
              <wp:align>left</wp:align>
            </wp:positionH>
            <wp:positionV relativeFrom="paragraph">
              <wp:posOffset>2060253</wp:posOffset>
            </wp:positionV>
            <wp:extent cx="6480175" cy="388683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66D6"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Фишинг</w:t>
      </w:r>
      <w:proofErr w:type="spellEnd"/>
      <w:r w:rsidR="00A266D6"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 </w:t>
      </w:r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является относительно новым видом интернет-мошенничества, цель которого – получить идентификационные данные пользователей. Сюда относятся кражи паролей, номеров кредитных карт, банковских счетов, PIN-кодов и другой конфиденциальной информации, дающей доступ к деньгам пользователя.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Фишинг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использует не технические недостатки программного обеспечения, а легковерность </w:t>
      </w:r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пользователей Интернета. Сам термин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phishing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созвучный с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fishing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(рыбная ловля), расшифровывается как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password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harvesting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fishing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– выуживание пароля. Действительно, </w:t>
      </w:r>
      <w:proofErr w:type="spellStart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фишинг</w:t>
      </w:r>
      <w:proofErr w:type="spellEnd"/>
      <w:r w:rsidR="00A266D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очень похож на рыбную ловлю. Злоумышленник закидывает в Интернет приманку и «вылавливает» всех «рыбок» – пользователей Интернета, которые клюнут на эту приманку. </w:t>
      </w:r>
    </w:p>
    <w:p w:rsidR="00051595" w:rsidRPr="00051595" w:rsidRDefault="00051595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</w:pPr>
      <w:r w:rsidRPr="00051595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 xml:space="preserve">Рисунок. Подделка сайта </w:t>
      </w:r>
      <w:r w:rsidRPr="00051595">
        <w:rPr>
          <w:rFonts w:ascii="Times New Roman" w:eastAsia="Times New Roman" w:hAnsi="Times New Roman" w:cs="Times New Roman"/>
          <w:b/>
          <w:color w:val="211D1E"/>
          <w:sz w:val="28"/>
          <w:szCs w:val="28"/>
          <w:lang w:val="en-US" w:eastAsia="ru-RU"/>
        </w:rPr>
        <w:t>mail</w:t>
      </w:r>
      <w:r w:rsidRPr="00051595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.</w:t>
      </w:r>
      <w:proofErr w:type="spellStart"/>
      <w:r w:rsidRPr="00051595">
        <w:rPr>
          <w:rFonts w:ascii="Times New Roman" w:eastAsia="Times New Roman" w:hAnsi="Times New Roman" w:cs="Times New Roman"/>
          <w:b/>
          <w:color w:val="211D1E"/>
          <w:sz w:val="28"/>
          <w:szCs w:val="28"/>
          <w:lang w:val="en-US" w:eastAsia="ru-RU"/>
        </w:rPr>
        <w:t>ru</w:t>
      </w:r>
      <w:proofErr w:type="spellEnd"/>
      <w:r w:rsidRPr="00051595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 xml:space="preserve"> для </w:t>
      </w:r>
      <w:proofErr w:type="spellStart"/>
      <w:r w:rsidRPr="00051595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>фишинга</w:t>
      </w:r>
      <w:proofErr w:type="spellEnd"/>
      <w:r w:rsidRPr="00051595">
        <w:rPr>
          <w:rFonts w:ascii="Times New Roman" w:eastAsia="Times New Roman" w:hAnsi="Times New Roman" w:cs="Times New Roman"/>
          <w:b/>
          <w:color w:val="211D1E"/>
          <w:sz w:val="28"/>
          <w:szCs w:val="28"/>
          <w:lang w:eastAsia="ru-RU"/>
        </w:rPr>
        <w:t xml:space="preserve">. </w:t>
      </w:r>
    </w:p>
    <w:p w:rsidR="00051595" w:rsidRPr="00A266D6" w:rsidRDefault="00051595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Злоумышленником создается практически точная копия сайта выбранного банка (электронной платежной системы, аукциона и т. п.). Затем при помощи спам-технологии по электронной почте рассылается письмо, составленное таким образом, чтобы быть максимально похожим на настоящее письмо от выбранного банка. При составлении письма используются логотипы банка, имена и фамилии реальных руководителей банка. В таком письме, как правило, сообщается о том, что из-за смены программного обеспечения в системе интернет-банкинга пользователю необходимо подтвердить или изменить свои учетные данные. В качестве причины для изменения данных могут быть названы выход из строя ПО банка или же нападение хакеров. Наличие правдоподобной легенды, побуждающей пользователя к необходимым действиям, – непременная составляющая успеха мошенников-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фишеров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Во всех случаях цель таких писем одна – заставить пользователя щелкнуть по приведенной ссылке, а затем ввести свои конфиденциальные данные (пароль, номер счета, PIN-код) на ложном сайте банка (электронной платежной системы, аукциона). Зайдя на ложный сайт, пользователь вводит в соответствующие строки свои конфиденциальные данные, а далее аферисты получают доступ в лучшем случае к его почтовому ящику, а в худшем – к электронному счету.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Технологии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фишеров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совершенствуются, применяются методы социальной инженерии. Клиента пытаются напугать, придумать критичную причину для того, чтобы он выдал свои конфиденциальные данные. Как правило, сообщения содержат угрозы, </w:t>
      </w:r>
      <w:r w:rsidR="009522E6"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например,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заблокировать счет в случае невыполнения получателем требований, изложенных в сообщении.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В настоящее время мошенники часто используют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троянcкие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программы. Задача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фишера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в этом случае сильно упрощается – достаточно заставить пользователя перебраться на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фишерский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сайт и «подцепить» программу, которая самостоятельно разыщет на винчестере жертвы все, что нужно. Наравне с троянскими программами стали использоваться 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кейлоггеры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На подставных сайтах на компьютеры жертв загружают шпионские утилиты, отслеживающие нажатия клавиш. При использовании такого подхода необязательно находить выходы на клиентов конкретного банка или компании, а потому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фишеры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стали подделывать и сайты общего назначения, такие как новостные ленты и поисковые системы.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Успеху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-афер способствует низкий уровень осведомленности пользователей о правилах работы компаний, от имени которых действуют преступники. В частности, около 5% пользователей не знают простого факта: банки не рассылают писем с просьбой подтвердить в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онлайне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номер своей кредитной карты и ее PIN-код. Основной защитой от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фишинга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пока остаются спам-фильтры. К сожалению, программный инструментарий для защиты от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фишинга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обладает ограниченной эффективностью, поскольку злоумышленники эксплуатируют в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первую очередь не бреши в ПО, а человеческую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психологию.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Появилось сопряженное с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фишингом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понятие –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фарминг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proofErr w:type="spellStart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Фарминг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– это еще один вид мошенничества, ставящий целью получить персональные данные пользователей, но не через почту, а прямо через официальные веб-сайты.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Фармеры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заменяют на серверах DNS цифровые адреса легитимных веб-сайтов на поддельные, в результате чего пользователи перенаправляются на сайты мошенников. Этот вид мошенничества еще опаснее, так как заметить подделку практически невозможно.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Для защиты от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фишинга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фарминга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разрабатываются технические средства безопасности, прежде всего плагины для популярных браузеров. Суть защиты заключается в блокировании сайтов, попавших в черные списки мошеннических ресурсов. Следующим шагом могут стать системы генерации одноразовых паролей для интернет-доступа к банковским счетам и аккаунтам в платежных системах. </w:t>
      </w:r>
    </w:p>
    <w:p w:rsid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 xml:space="preserve">Применение </w:t>
      </w:r>
      <w:proofErr w:type="spellStart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ботнетов</w:t>
      </w:r>
      <w:proofErr w:type="spellEnd"/>
      <w:r w:rsidRPr="00A266D6">
        <w:rPr>
          <w:rFonts w:ascii="Times New Roman" w:eastAsia="Times New Roman" w:hAnsi="Times New Roman" w:cs="Times New Roman"/>
          <w:b/>
          <w:bCs/>
          <w:i/>
          <w:iCs/>
          <w:color w:val="211D1E"/>
          <w:sz w:val="28"/>
          <w:szCs w:val="28"/>
          <w:lang w:eastAsia="ru-RU"/>
        </w:rPr>
        <w:t>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(зомби-сеть) – это сеть компьютеров, зараженных вредоносной программой поведения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Backdoor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Backdoor’ы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позволяют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киберпреступникам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удаленно управлять зараженными машинами (каждой в отдельности, частью компьютеров, входящих в сеть, или всей сетью целиком) без ведома пользователя. Такие программы называются ботами.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обладают мощными вычислительными ресурсами, являются грозным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кибероружием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и хорошим способом зарабатывания денег для злоумышленников. При этом зараженными машинами, входящими в сеть, хозяин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может управлять откуда угодно: из другого города, страны или даже с другого континента, а организация Интернета позволяет делать это анонимно.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Управление компьютером, который заражен ботом, может быть прямым и опосредованным.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В случае прямого управления злоумышленник может установить связь с инфицированным компьютером и управлять им, используя встроенные в тело программы-бота команды.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В случае опосредованного управления бот сам соединяется с центром управления или другими машинами в сети, посылает запрос и выполняет полученную команду. </w:t>
      </w:r>
    </w:p>
    <w:p w:rsid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В любом случае хозяин зараженной машины, как правило, даже не подозревает о том, что она используется злоумышленниками. Именно поэтому зараженные вредоносной программой-ботом компьютеры, находящиеся под тайным контролем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киберпреступников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называют еще зомби-компьютерами, а сеть, в которую они входят, – зомби-сетью. Чаще всего зомби-машинами становятся персональные </w:t>
      </w:r>
      <w:r w:rsidR="00D630FA" w:rsidRPr="00D630FA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02240DB" wp14:editId="2D1EE64E">
            <wp:simplePos x="0" y="0"/>
            <wp:positionH relativeFrom="margin">
              <wp:align>right</wp:align>
            </wp:positionH>
            <wp:positionV relativeFrom="paragraph">
              <wp:posOffset>319632</wp:posOffset>
            </wp:positionV>
            <wp:extent cx="6477904" cy="5439534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4" cy="543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компьютеры домашних пользователей. </w:t>
      </w:r>
    </w:p>
    <w:p w:rsidR="00D630FA" w:rsidRPr="00A266D6" w:rsidRDefault="00D630FA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Рисунок. Структура </w:t>
      </w:r>
      <w:proofErr w:type="spellStart"/>
      <w:r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</w:t>
      </w:r>
      <w:proofErr w:type="spellEnd"/>
      <w:r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.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могут использоваться злоумышленниками для решения криминальных задач разного масштаба: от рассылки спама до атак на государственные сети.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Рассылка спама.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Это наиболее распространенный и один из самых простых вариантов эксплуатации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По экспертным оценкам, в настоящее время более 80% спама рассылается с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зомбимашин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Спам с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не обязательно рассылается владельцами сети. За определенную плату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спамеры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могут взять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в аренду. Среднестатистический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спамер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зарабатывает 50–100 тысяч долларов в год. Многотысячные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ботнеты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позволяют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спамерам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осуществлять с зараженных машин миллионные рассылки в течение короткого времени. Еще одно «преимущество»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– возможность сбора адресов электронной почты на зараженных машинах. Украденные адреса продаются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спамерам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либо используются при рассылке спама самими хозяевами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. При этом растущий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позволяет получать новые и новые адреса.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Анонимный доступ в Сеть.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Злоумышленники могут обращаться к серверам в Сети, используя зомби-машины, и от имени зараженных машин совершать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киберпреступления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– например, взламывать вебсайты или переводить украденные 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lastRenderedPageBreak/>
        <w:t xml:space="preserve">денежные средства.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 xml:space="preserve">Продажа и аренда </w:t>
      </w:r>
      <w:proofErr w:type="spellStart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ботнетов</w:t>
      </w:r>
      <w:proofErr w:type="spellEnd"/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Один из вариантов незаконного заработка при помощи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основывается на сдаче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ботнета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в аренду или продаже готовой сети. Создание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для продажи является отдельным направлением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киберпреступного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бизнеса.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i/>
          <w:iCs/>
          <w:color w:val="211D1E"/>
          <w:sz w:val="28"/>
          <w:szCs w:val="28"/>
          <w:lang w:eastAsia="ru-RU"/>
        </w:rPr>
        <w:t>Кража конфиденциальных данных.</w:t>
      </w: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Этот вид криминальной деятельности постоянно привлекает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киберпреступников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а с помощью 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ботнетов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 улов в виде различных паролей (для доступа к e-</w:t>
      </w:r>
      <w:proofErr w:type="spellStart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>mail</w:t>
      </w:r>
      <w:proofErr w:type="spellEnd"/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, FTP-ресурсам, веб-сервисам) и прочих конфиденциальных данных пользователей увеличивается в тысячи раз! Бот, которым заражены компьютеры в зомби-сети, может скачать другую вредоносную программу – например, троянца, ворующего пароли. В таком случае инфицированными троянской программой окажутся все компьютеры, входящие в эту зомби-сеть, и злоумышленники смогут заполучить пароли со всех зараженных машин. Украденные пароли перепродаются или используются, в частности для массового заражения веб-страниц (например, пароли для всех найденных FTP-аккаунтов) с целью дальнейшего распространения вредоносной программы-бота и расширения зомби-сети. </w:t>
      </w:r>
    </w:p>
    <w:p w:rsidR="00A266D6" w:rsidRPr="00A266D6" w:rsidRDefault="00A266D6" w:rsidP="00943F20">
      <w:pPr>
        <w:widowControl w:val="0"/>
        <w:autoSpaceDE w:val="0"/>
        <w:autoSpaceDN w:val="0"/>
        <w:adjustRightInd w:val="0"/>
        <w:spacing w:after="95" w:line="240" w:lineRule="auto"/>
        <w:ind w:left="452" w:firstLine="709"/>
        <w:jc w:val="both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Перечисленные атаки на IP-сети возможны в силу ряда причин: </w:t>
      </w:r>
    </w:p>
    <w:p w:rsidR="00A266D6" w:rsidRPr="00A266D6" w:rsidRDefault="00A266D6" w:rsidP="006637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использование общедоступных каналов передачи данных. Важнейшие данные передаются по сети в незашифрованном виде; </w:t>
      </w:r>
    </w:p>
    <w:p w:rsidR="00A266D6" w:rsidRPr="00A266D6" w:rsidRDefault="00A266D6" w:rsidP="006637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уязвимости в процедурах идентификации, реализованных в стеке ТСР/ІР. Идентифицирующая информация на уровне ІР передается в открытом виде; </w:t>
      </w:r>
    </w:p>
    <w:p w:rsidR="00A266D6" w:rsidRPr="00A266D6" w:rsidRDefault="00A266D6" w:rsidP="006637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отсутствие в базовой версии стека протоколов ТСР/ІР механизмов, обеспечивающих конфиденциальность и целостность передаваемых сообщений; </w:t>
      </w:r>
    </w:p>
    <w:p w:rsidR="00A266D6" w:rsidRPr="00A266D6" w:rsidRDefault="00A266D6" w:rsidP="006637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аутентификация отправителя осуществляется по его IP-адресу. Процедура аутентификации выполняется только на стадии установления соединения, а в дальнейшем подлинность принимаемых пакетов не проверяется; </w:t>
      </w:r>
    </w:p>
    <w:p w:rsidR="00A266D6" w:rsidRPr="00A266D6" w:rsidRDefault="00A266D6" w:rsidP="006637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</w:pPr>
      <w:r w:rsidRPr="00A266D6">
        <w:rPr>
          <w:rFonts w:ascii="Times New Roman" w:eastAsia="Times New Roman" w:hAnsi="Times New Roman" w:cs="Times New Roman"/>
          <w:color w:val="211D1E"/>
          <w:sz w:val="28"/>
          <w:szCs w:val="28"/>
          <w:lang w:eastAsia="ru-RU"/>
        </w:rPr>
        <w:t xml:space="preserve">отсутствие возможности контроля за маршрутом прохождения сообщений в сети Интернет, что делает удаленные сетевые атаки практически безнаказанными. </w:t>
      </w:r>
    </w:p>
    <w:p w:rsidR="00ED3016" w:rsidRPr="00AD4F6B" w:rsidRDefault="00ED3016" w:rsidP="00943F20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3016" w:rsidRPr="00AD4F6B" w:rsidSect="00AD4F6B">
      <w:foot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4A" w:rsidRDefault="0066374A" w:rsidP="009F2536">
      <w:pPr>
        <w:spacing w:after="0" w:line="240" w:lineRule="auto"/>
      </w:pPr>
      <w:r>
        <w:separator/>
      </w:r>
    </w:p>
  </w:endnote>
  <w:endnote w:type="continuationSeparator" w:id="0">
    <w:p w:rsidR="0066374A" w:rsidRDefault="0066374A" w:rsidP="009F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DBL N+ Petersburg C">
    <w:altName w:val="Petersburg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315627"/>
      <w:docPartObj>
        <w:docPartGallery w:val="Page Numbers (Bottom of Page)"/>
        <w:docPartUnique/>
      </w:docPartObj>
    </w:sdtPr>
    <w:sdtContent>
      <w:p w:rsidR="009F2536" w:rsidRDefault="009F25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A3">
          <w:rPr>
            <w:noProof/>
          </w:rPr>
          <w:t>10</w:t>
        </w:r>
        <w:r>
          <w:fldChar w:fldCharType="end"/>
        </w:r>
      </w:p>
    </w:sdtContent>
  </w:sdt>
  <w:p w:rsidR="009F2536" w:rsidRDefault="009F2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4A" w:rsidRDefault="0066374A" w:rsidP="009F2536">
      <w:pPr>
        <w:spacing w:after="0" w:line="240" w:lineRule="auto"/>
      </w:pPr>
      <w:r>
        <w:separator/>
      </w:r>
    </w:p>
  </w:footnote>
  <w:footnote w:type="continuationSeparator" w:id="0">
    <w:p w:rsidR="0066374A" w:rsidRDefault="0066374A" w:rsidP="009F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B50F45"/>
    <w:multiLevelType w:val="hybridMultilevel"/>
    <w:tmpl w:val="C7A152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05D498"/>
    <w:multiLevelType w:val="hybridMultilevel"/>
    <w:tmpl w:val="F9C88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0B52E8"/>
    <w:multiLevelType w:val="hybridMultilevel"/>
    <w:tmpl w:val="E725BA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B60946"/>
    <w:multiLevelType w:val="hybridMultilevel"/>
    <w:tmpl w:val="0906E3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4586412"/>
    <w:multiLevelType w:val="hybridMultilevel"/>
    <w:tmpl w:val="E44BC3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DEA9581"/>
    <w:multiLevelType w:val="hybridMultilevel"/>
    <w:tmpl w:val="101A87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1"/>
    <w:rsid w:val="00051595"/>
    <w:rsid w:val="00067A77"/>
    <w:rsid w:val="00090E1D"/>
    <w:rsid w:val="00114D57"/>
    <w:rsid w:val="00282A6C"/>
    <w:rsid w:val="004E2C4C"/>
    <w:rsid w:val="0066374A"/>
    <w:rsid w:val="006D7BA5"/>
    <w:rsid w:val="007F0603"/>
    <w:rsid w:val="008B28A3"/>
    <w:rsid w:val="00943F20"/>
    <w:rsid w:val="009522E6"/>
    <w:rsid w:val="009F2536"/>
    <w:rsid w:val="00A266D6"/>
    <w:rsid w:val="00A51F31"/>
    <w:rsid w:val="00AD4F6B"/>
    <w:rsid w:val="00B521F7"/>
    <w:rsid w:val="00D10BFF"/>
    <w:rsid w:val="00D630FA"/>
    <w:rsid w:val="00E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02F5-2766-4B5F-BEA1-093AFE2A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6D6"/>
  </w:style>
  <w:style w:type="paragraph" w:customStyle="1" w:styleId="Default">
    <w:name w:val="Default"/>
    <w:rsid w:val="00A266D6"/>
    <w:pPr>
      <w:widowControl w:val="0"/>
      <w:autoSpaceDE w:val="0"/>
      <w:autoSpaceDN w:val="0"/>
      <w:adjustRightInd w:val="0"/>
      <w:spacing w:after="0" w:line="240" w:lineRule="auto"/>
    </w:pPr>
    <w:rPr>
      <w:rFonts w:ascii="FODBL N+ Petersburg C" w:eastAsia="Times New Roman" w:hAnsi="FODBL N+ Petersburg C" w:cs="FODBL N+ Petersburg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266D6"/>
    <w:pPr>
      <w:spacing w:line="233" w:lineRule="atLeast"/>
    </w:pPr>
    <w:rPr>
      <w:rFonts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266D6"/>
    <w:pPr>
      <w:spacing w:line="233" w:lineRule="atLeast"/>
    </w:pPr>
    <w:rPr>
      <w:rFonts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266D6"/>
    <w:pPr>
      <w:spacing w:line="200" w:lineRule="atLeast"/>
    </w:pPr>
    <w:rPr>
      <w:rFonts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266D6"/>
    <w:pPr>
      <w:spacing w:line="4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266D6"/>
    <w:pPr>
      <w:spacing w:line="28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266D6"/>
    <w:pPr>
      <w:spacing w:line="2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266D6"/>
    <w:pPr>
      <w:spacing w:line="29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266D6"/>
    <w:pPr>
      <w:spacing w:line="23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266D6"/>
    <w:pPr>
      <w:spacing w:line="236" w:lineRule="atLeast"/>
    </w:pPr>
    <w:rPr>
      <w:rFonts w:cs="Times New Roman"/>
      <w:color w:val="auto"/>
    </w:rPr>
  </w:style>
  <w:style w:type="paragraph" w:customStyle="1" w:styleId="CM138">
    <w:name w:val="CM138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266D6"/>
    <w:pPr>
      <w:spacing w:line="23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266D6"/>
    <w:pPr>
      <w:spacing w:line="236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266D6"/>
    <w:pPr>
      <w:spacing w:line="233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39">
    <w:name w:val="CM139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266D6"/>
    <w:pPr>
      <w:spacing w:line="273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266D6"/>
    <w:pPr>
      <w:spacing w:line="276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266D6"/>
    <w:pPr>
      <w:spacing w:line="276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266D6"/>
    <w:pPr>
      <w:spacing w:line="276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A266D6"/>
    <w:pPr>
      <w:spacing w:line="23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266D6"/>
    <w:pPr>
      <w:spacing w:line="233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A266D6"/>
    <w:pPr>
      <w:spacing w:line="248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266D6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266D6"/>
    <w:pPr>
      <w:spacing w:line="233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266D6"/>
    <w:pPr>
      <w:spacing w:line="200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266D6"/>
    <w:pPr>
      <w:spacing w:line="193" w:lineRule="atLeast"/>
    </w:pPr>
    <w:rPr>
      <w:rFonts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266D6"/>
    <w:pPr>
      <w:spacing w:line="236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A266D6"/>
    <w:pPr>
      <w:spacing w:line="18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A266D6"/>
    <w:pPr>
      <w:spacing w:line="253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266D6"/>
    <w:pPr>
      <w:spacing w:line="180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266D6"/>
    <w:pPr>
      <w:spacing w:line="183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266D6"/>
    <w:pPr>
      <w:spacing w:line="253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266D6"/>
    <w:pPr>
      <w:spacing w:line="226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266D6"/>
    <w:pPr>
      <w:spacing w:line="226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266D6"/>
    <w:pPr>
      <w:spacing w:line="253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266D6"/>
    <w:pPr>
      <w:spacing w:line="36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266D6"/>
    <w:pPr>
      <w:spacing w:line="276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266D6"/>
    <w:pPr>
      <w:spacing w:line="238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107">
    <w:name w:val="CM107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uiPriority w:val="99"/>
    <w:rsid w:val="00A266D6"/>
    <w:pPr>
      <w:spacing w:line="246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uiPriority w:val="99"/>
    <w:rsid w:val="00A266D6"/>
    <w:pPr>
      <w:spacing w:line="238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266D6"/>
    <w:pPr>
      <w:spacing w:line="238" w:lineRule="atLeast"/>
    </w:pPr>
    <w:rPr>
      <w:rFonts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266D6"/>
    <w:rPr>
      <w:rFonts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266D6"/>
    <w:pPr>
      <w:spacing w:line="246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266D6"/>
    <w:pPr>
      <w:spacing w:line="248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266D6"/>
    <w:pPr>
      <w:spacing w:line="240" w:lineRule="atLeast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uiPriority w:val="99"/>
    <w:rsid w:val="00A266D6"/>
    <w:pPr>
      <w:spacing w:line="238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266D6"/>
    <w:pPr>
      <w:spacing w:line="24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9F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536"/>
  </w:style>
  <w:style w:type="paragraph" w:styleId="a5">
    <w:name w:val="footer"/>
    <w:basedOn w:val="a"/>
    <w:link w:val="a6"/>
    <w:uiPriority w:val="99"/>
    <w:unhideWhenUsed/>
    <w:rsid w:val="009F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2017-12-19T18:49:00Z</dcterms:created>
  <dcterms:modified xsi:type="dcterms:W3CDTF">2017-12-19T21:34:00Z</dcterms:modified>
</cp:coreProperties>
</file>